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2892" w:rsidRPr="001B7F28" w:rsidRDefault="00A62892" w:rsidP="00A62892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  <w:r w:rsidRPr="001B7F28">
        <w:rPr>
          <w:rFonts w:ascii="B Mitra" w:hAnsi="Calibri" w:cs="B Nazanin"/>
          <w:noProof/>
          <w:color w:val="000000" w:themeColor="text1"/>
          <w:sz w:val="96"/>
          <w:szCs w:val="96"/>
          <w:rtl/>
          <w:lang w:bidi="ar-SA"/>
        </w:rPr>
        <w:drawing>
          <wp:inline distT="0" distB="0" distL="0" distR="0" wp14:anchorId="4B4A044C" wp14:editId="7193B15F">
            <wp:extent cx="5553507" cy="6714699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جشنواره 29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8672" cy="67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2892" w:rsidRPr="00AC71B7" w:rsidRDefault="00A62892" w:rsidP="00A62892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80"/>
          <w:szCs w:val="80"/>
          <w:rtl/>
        </w:rPr>
      </w:pP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دستورالعمل بیست و نهمین جشنواره قرآن و عترت و فرهنگی و هنری</w:t>
      </w:r>
    </w:p>
    <w:p w:rsidR="00A62892" w:rsidRPr="00AC71B7" w:rsidRDefault="00A62892" w:rsidP="00A62892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80"/>
          <w:szCs w:val="80"/>
          <w:rtl/>
        </w:rPr>
      </w:pP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رشته قرائت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قرآن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کریم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)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تحقیق</w:t>
      </w:r>
      <w:r w:rsidRPr="00AC71B7">
        <w:rPr>
          <w:rFonts w:ascii="B Mitra" w:hAnsi="Calibri" w:cs="B Zar"/>
          <w:b/>
          <w:bCs/>
          <w:color w:val="000000" w:themeColor="text1"/>
          <w:sz w:val="80"/>
          <w:szCs w:val="80"/>
        </w:rPr>
        <w:t xml:space="preserve"> (</w:t>
      </w:r>
    </w:p>
    <w:p w:rsidR="00A62892" w:rsidRPr="001B7F28" w:rsidRDefault="00A62892" w:rsidP="00A62892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  <w:r w:rsidRPr="001B7F28">
        <w:rPr>
          <w:rFonts w:ascii="B Mitra" w:hAnsi="Calibri" w:cs="B Nazanin" w:hint="cs"/>
          <w:color w:val="000000" w:themeColor="text1"/>
          <w:sz w:val="96"/>
          <w:szCs w:val="96"/>
          <w:rtl/>
        </w:rPr>
        <w:lastRenderedPageBreak/>
        <w:t>توضیحات عمومی:</w:t>
      </w:r>
    </w:p>
    <w:p w:rsidR="00A62892" w:rsidRPr="00D06BF9" w:rsidRDefault="00A62892" w:rsidP="00A6289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0" w:name="_Toc434245895"/>
      <w:bookmarkStart w:id="1" w:name="_Toc436123603"/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مراحل</w:t>
      </w:r>
      <w:r w:rsidRPr="00D06BF9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اجرا</w:t>
      </w:r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0"/>
      <w:bookmarkEnd w:id="1"/>
    </w:p>
    <w:p w:rsidR="00A62892" w:rsidRPr="00D06BF9" w:rsidRDefault="00A62892" w:rsidP="00A62892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تفکیک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گروه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خواهران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برادران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دردو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 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رشته‌های ستاره‌دار</w:t>
      </w:r>
      <w:r w:rsidRPr="00D06BF9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(</w:t>
      </w:r>
      <w:r w:rsidRPr="00D06BF9">
        <w:rPr>
          <w:rFonts w:ascii="B Mitra" w:eastAsia="Calibri" w:hAnsi="Calibri" w:cs="B Nazanin" w:hint="cs"/>
          <w:color w:val="000000" w:themeColor="text1"/>
          <w:sz w:val="28"/>
          <w:szCs w:val="28"/>
          <w:rtl/>
        </w:rPr>
        <w:t>*)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 در سطح ملي برگزار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می‌شود.</w:t>
      </w:r>
    </w:p>
    <w:p w:rsidR="00A62892" w:rsidRPr="00D06BF9" w:rsidRDefault="00A62892" w:rsidP="00A62892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</w:pPr>
      <w:bookmarkStart w:id="2" w:name="_Toc434245896"/>
      <w:bookmarkStart w:id="3" w:name="_Toc436123604"/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1-4:</w:t>
      </w:r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  <w:t>مرحله استانی</w:t>
      </w:r>
      <w:bookmarkEnd w:id="2"/>
      <w:bookmarkEnd w:id="3"/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</w:p>
    <w:p w:rsidR="00A62892" w:rsidRPr="00D06BF9" w:rsidRDefault="00A62892" w:rsidP="00A62892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استانی، توسط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ستاد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استاني و با همکاری پردیس‌ها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مراکز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آموزش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عالی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برنامه‌ریزی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اجرا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A62892" w:rsidRPr="00D06BF9" w:rsidRDefault="00A62892" w:rsidP="00A62892">
      <w:pPr>
        <w:spacing w:after="0" w:line="240" w:lineRule="auto"/>
        <w:jc w:val="center"/>
        <w:rPr>
          <w:rFonts w:ascii="Calibri" w:eastAsia="Calibri" w:hAnsi="Calibri" w:cs="B Nazanin"/>
          <w:b/>
          <w:bCs/>
          <w:color w:val="000000" w:themeColor="text1"/>
          <w:sz w:val="32"/>
          <w:szCs w:val="32"/>
          <w:u w:val="single"/>
          <w:rtl/>
          <w:lang w:bidi="ar-SA"/>
        </w:rPr>
      </w:pPr>
      <w:r w:rsidRPr="00D06BF9">
        <w:rPr>
          <w:rFonts w:ascii="Calibri" w:eastAsia="Calibri" w:hAnsi="Calibri" w:cs="B Nazanin" w:hint="cs"/>
          <w:b/>
          <w:bCs/>
          <w:color w:val="000000" w:themeColor="text1"/>
          <w:sz w:val="32"/>
          <w:szCs w:val="32"/>
          <w:u w:val="single"/>
          <w:rtl/>
          <w:lang w:bidi="ar-SA"/>
        </w:rPr>
        <w:t>زمان اجرای مرحله استانی حداکثر تا پایان اسفند1397  است.</w:t>
      </w:r>
    </w:p>
    <w:p w:rsidR="00A62892" w:rsidRPr="00D06BF9" w:rsidRDefault="00A62892" w:rsidP="00A62892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4" w:name="_Toc434245897"/>
      <w:bookmarkStart w:id="5" w:name="_Toc436123605"/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3-4: مرحله</w:t>
      </w:r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کشوری</w:t>
      </w:r>
      <w:bookmarkEnd w:id="4"/>
      <w:bookmarkEnd w:id="5"/>
    </w:p>
    <w:p w:rsidR="00A62892" w:rsidRPr="00D06BF9" w:rsidRDefault="00A62892" w:rsidP="00A62892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مسئولیت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برگزاری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 عهده میزبان به شرح جدول ذیل است.</w:t>
      </w:r>
    </w:p>
    <w:p w:rsidR="00A62892" w:rsidRPr="00D06BF9" w:rsidRDefault="00A62892" w:rsidP="00A62892">
      <w:pPr>
        <w:spacing w:after="0" w:line="240" w:lineRule="auto"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جدول میزبانان مرحله کشوری بیست و نهمین جشنواره فرهنگی</w:t>
      </w:r>
    </w:p>
    <w:tbl>
      <w:tblPr>
        <w:tblStyle w:val="TableGrid1"/>
        <w:bidiVisual/>
        <w:tblW w:w="5020" w:type="pct"/>
        <w:tblInd w:w="-281" w:type="dxa"/>
        <w:tblLook w:val="04A0" w:firstRow="1" w:lastRow="0" w:firstColumn="1" w:lastColumn="0" w:noHBand="0" w:noVBand="1"/>
      </w:tblPr>
      <w:tblGrid>
        <w:gridCol w:w="840"/>
        <w:gridCol w:w="5155"/>
        <w:gridCol w:w="4611"/>
      </w:tblGrid>
      <w:tr w:rsidR="00A62892" w:rsidRPr="00D06BF9" w:rsidTr="00A00F9D">
        <w:trPr>
          <w:trHeight w:val="668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A62892" w:rsidRPr="00D06BF9" w:rsidRDefault="00A62892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62892" w:rsidRPr="00D06BF9" w:rsidRDefault="00A62892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عنوان فعالیت‌ها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62892" w:rsidRPr="00D06BF9" w:rsidRDefault="00A62892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استان میزبان</w:t>
            </w:r>
          </w:p>
        </w:tc>
      </w:tr>
      <w:tr w:rsidR="00A62892" w:rsidRPr="00D06BF9" w:rsidTr="00A00F9D">
        <w:trPr>
          <w:trHeight w:hRule="exact" w:val="561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62892" w:rsidRPr="00D06BF9" w:rsidRDefault="00A62892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62892" w:rsidRPr="00D06BF9" w:rsidRDefault="00A62892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قرآنی(آوایی ) 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62892" w:rsidRPr="00D06BF9" w:rsidRDefault="00A62892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خراسان رضوی(مشهد مقدس)</w:t>
            </w:r>
          </w:p>
        </w:tc>
      </w:tr>
      <w:tr w:rsidR="00A62892" w:rsidRPr="00D06BF9" w:rsidTr="00A00F9D">
        <w:trPr>
          <w:trHeight w:hRule="exact" w:val="391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62892" w:rsidRPr="00D06BF9" w:rsidRDefault="00A62892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62892" w:rsidRPr="00D06BF9" w:rsidRDefault="00A62892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 عترت و معارف دینی(کتبی)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62892" w:rsidRPr="00D06BF9" w:rsidRDefault="00A62892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قم</w:t>
            </w:r>
          </w:p>
        </w:tc>
      </w:tr>
      <w:tr w:rsidR="00A62892" w:rsidRPr="00D06BF9" w:rsidTr="00A00F9D">
        <w:trPr>
          <w:trHeight w:hRule="exact" w:val="425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62892" w:rsidRPr="00D06BF9" w:rsidRDefault="00A62892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62892" w:rsidRPr="00D06BF9" w:rsidRDefault="00A62892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هنری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62892" w:rsidRPr="00D06BF9" w:rsidRDefault="00A62892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اصفهان</w:t>
            </w:r>
          </w:p>
        </w:tc>
      </w:tr>
      <w:tr w:rsidR="00A62892" w:rsidRPr="00D06BF9" w:rsidTr="00A00F9D">
        <w:trPr>
          <w:trHeight w:hRule="exact" w:val="432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62892" w:rsidRPr="00D06BF9" w:rsidRDefault="00A62892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62892" w:rsidRPr="00D06BF9" w:rsidRDefault="00A62892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ادبی، پژوهشی و نرم افزار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62892" w:rsidRPr="00D06BF9" w:rsidRDefault="00A62892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یزد</w:t>
            </w:r>
          </w:p>
        </w:tc>
      </w:tr>
      <w:tr w:rsidR="00A62892" w:rsidRPr="00D06BF9" w:rsidTr="00A00F9D">
        <w:trPr>
          <w:trHeight w:hRule="exact" w:val="537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62892" w:rsidRPr="00D06BF9" w:rsidRDefault="00A62892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5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62892" w:rsidRPr="00D06BF9" w:rsidRDefault="00A62892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هنرهای نمایشی و آوایی(سرود و تئاتر)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62892" w:rsidRPr="00D06BF9" w:rsidRDefault="00A62892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فارس(شیراز)</w:t>
            </w:r>
          </w:p>
        </w:tc>
      </w:tr>
    </w:tbl>
    <w:p w:rsidR="00A62892" w:rsidRPr="001B7F28" w:rsidRDefault="00A62892" w:rsidP="00A62892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28"/>
          <w:szCs w:val="28"/>
          <w:rtl/>
        </w:rPr>
      </w:pPr>
      <w:r w:rsidRPr="001B7F28">
        <w:rPr>
          <w:rFonts w:ascii="B Mitra" w:hAnsi="Calibri" w:cs="B Nazanin" w:hint="cs"/>
          <w:color w:val="000000" w:themeColor="text1"/>
          <w:sz w:val="28"/>
          <w:szCs w:val="28"/>
          <w:rtl/>
        </w:rPr>
        <w:t>***</w:t>
      </w:r>
    </w:p>
    <w:p w:rsidR="00A62892" w:rsidRPr="00BB3072" w:rsidRDefault="00A62892" w:rsidP="00A62892">
      <w:pPr>
        <w:spacing w:after="0" w:line="240" w:lineRule="auto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6" w:name="_Toc434245900"/>
      <w:bookmarkStart w:id="7" w:name="_Toc436123608"/>
      <w:bookmarkStart w:id="8" w:name="_Toc535182030"/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شرایط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شرکت‌کنندگان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6"/>
      <w:bookmarkEnd w:id="7"/>
      <w:bookmarkEnd w:id="8"/>
    </w:p>
    <w:p w:rsidR="00A62892" w:rsidRPr="00BB3072" w:rsidRDefault="00A62892" w:rsidP="00A6289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طرح،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ویژه دانشجو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معلمان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دانشگاه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فرهنگیان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است.</w:t>
      </w:r>
    </w:p>
    <w:p w:rsidR="00A62892" w:rsidRPr="00BB3072" w:rsidRDefault="00A62892" w:rsidP="00A6289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</w:t>
      </w:r>
      <w:r w:rsidRPr="00BB3072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معلمان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درکلیه مراحل ( استانی و کشوری )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>صرفا در یک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>رشته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انفرادی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</w:rPr>
        <w:t>یا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 گروهی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می‌توانند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نمایند.</w:t>
      </w:r>
    </w:p>
    <w:p w:rsidR="00A62892" w:rsidRPr="00BB3072" w:rsidRDefault="00A62892" w:rsidP="00A6289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راه‌یافتگان به مرحله کشوری می‌باید آمادگی لازم برای اجرای کار حضوری و عملی در محل برگزاری را برابر ضوابط مندرج در آیین‌نامه داشته باشد.</w:t>
      </w:r>
    </w:p>
    <w:p w:rsidR="00A62892" w:rsidRPr="00BB3072" w:rsidRDefault="00A62892" w:rsidP="00A6289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سال‌گذشته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رشته‌های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انفرادی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 اوّل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شده‌اند؛ نمی‌توانند در این طرح 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همان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A62892" w:rsidRPr="00BB3072" w:rsidRDefault="00A62892" w:rsidP="00A6289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دریکی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مقاطع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 حفظ قرآن كريم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مجاز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آن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سطح يا سطوح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پایین‌تر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نیستند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 باید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سطح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بالاتر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کنند.</w:t>
      </w:r>
    </w:p>
    <w:p w:rsidR="00A62892" w:rsidRPr="00BB3072" w:rsidRDefault="00A62892" w:rsidP="00A6289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نیم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اوّل سال تحصيلي 98-97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فارغ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التّحصیل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می‌شوند؛ و یا در نیمسال دوم مرخصی تحصیلی دارند نیز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 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 ندارند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A62892" w:rsidRDefault="00A62892" w:rsidP="00A62892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  <w:rtl/>
        </w:rPr>
      </w:pP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lastRenderedPageBreak/>
        <w:t>دانشجویانی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اساس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آئین‌نامه آموزشی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انضباطی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تحصیل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منع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گردیده‌اند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مرخصی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می‌برند،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ندارند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  <w:bookmarkStart w:id="9" w:name="_Toc535182031"/>
    </w:p>
    <w:p w:rsidR="00A62892" w:rsidRPr="00981BE0" w:rsidRDefault="00A62892" w:rsidP="00A62892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  <w:rtl/>
        </w:rPr>
      </w:pPr>
      <w:r w:rsidRPr="001B7F28">
        <w:rPr>
          <w:rFonts w:cs="B Nazanin"/>
          <w:b/>
          <w:bCs/>
          <w:color w:val="000000" w:themeColor="text1"/>
          <w:sz w:val="28"/>
          <w:szCs w:val="28"/>
          <w:rtl/>
        </w:rPr>
        <w:t>جوایز</w:t>
      </w:r>
      <w:r w:rsidRPr="001B7F28">
        <w:rPr>
          <w:rFonts w:cs="B Nazanin"/>
          <w:b/>
          <w:bCs/>
          <w:color w:val="000000" w:themeColor="text1"/>
          <w:sz w:val="28"/>
          <w:szCs w:val="28"/>
        </w:rPr>
        <w:t>:</w:t>
      </w:r>
      <w:bookmarkEnd w:id="9"/>
    </w:p>
    <w:p w:rsidR="00A62892" w:rsidRPr="001B7F28" w:rsidRDefault="00A62892" w:rsidP="00A62892">
      <w:pPr>
        <w:numPr>
          <w:ilvl w:val="0"/>
          <w:numId w:val="4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در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مرحله</w:t>
      </w:r>
      <w:r w:rsidRPr="001B7F28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استانی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شرکت‌کنندگان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گواهي شركت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 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نفرات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برتر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لوح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سپاس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هدایایی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از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سوی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ستادهای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اجرایی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استان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پردیس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اهدا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خواهد شد</w:t>
      </w:r>
      <w:r w:rsidRPr="001B7F28">
        <w:rPr>
          <w:rFonts w:cs="B Nazanin" w:hint="cs"/>
          <w:color w:val="000000" w:themeColor="text1"/>
          <w:sz w:val="28"/>
          <w:szCs w:val="28"/>
        </w:rPr>
        <w:t>.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انجام شایسته این طرح با مدیریت استان و پردیس‌های استانی مورد تأیید می‌باشد.</w:t>
      </w:r>
    </w:p>
    <w:p w:rsidR="00A62892" w:rsidRDefault="00A62892" w:rsidP="00A62892">
      <w:pPr>
        <w:numPr>
          <w:ilvl w:val="0"/>
          <w:numId w:val="4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در مرحله کشوری</w:t>
      </w:r>
      <w:r w:rsidRPr="001B7F28">
        <w:rPr>
          <w:rFonts w:cs="B Nazanin" w:hint="cs"/>
          <w:color w:val="000000" w:themeColor="text1"/>
          <w:sz w:val="28"/>
          <w:szCs w:val="28"/>
        </w:rPr>
        <w:t>: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 xml:space="preserve"> 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کلیه شرکت‌کنندگان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طرح،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گواهیِ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شرکت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نفرات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برتر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برابر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جدول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ذیل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هدایایی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تقدیم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می‌شود</w:t>
      </w:r>
      <w:r w:rsidRPr="001B7F28">
        <w:rPr>
          <w:rFonts w:cs="B Nazanin" w:hint="cs"/>
          <w:color w:val="000000" w:themeColor="text1"/>
          <w:sz w:val="28"/>
          <w:szCs w:val="28"/>
        </w:rPr>
        <w:t>.</w:t>
      </w:r>
      <w:bookmarkStart w:id="10" w:name="_Toc434245902"/>
      <w:bookmarkStart w:id="11" w:name="_Toc436123610"/>
      <w:bookmarkStart w:id="12" w:name="_Toc535182032"/>
    </w:p>
    <w:p w:rsidR="00A62892" w:rsidRPr="00981BE0" w:rsidRDefault="00A62892" w:rsidP="00A62892">
      <w:pPr>
        <w:spacing w:after="0" w:line="240" w:lineRule="auto"/>
        <w:ind w:left="360"/>
        <w:contextualSpacing/>
        <w:jc w:val="both"/>
        <w:rPr>
          <w:rFonts w:cs="B Nazanin"/>
          <w:color w:val="000000" w:themeColor="text1"/>
          <w:sz w:val="28"/>
          <w:szCs w:val="28"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جو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ایز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انفرادی مرحله کشوری</w:t>
      </w:r>
      <w:r w:rsidRPr="00981BE0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0"/>
      <w:bookmarkEnd w:id="11"/>
      <w:bookmarkEnd w:id="12"/>
    </w:p>
    <w:p w:rsidR="00A62892" w:rsidRPr="001B7F28" w:rsidRDefault="00A62892" w:rsidP="00A62892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B Mitra" w:hAnsi="Calibri" w:cs="B Nazanin"/>
          <w:color w:val="000000" w:themeColor="text1"/>
          <w:sz w:val="28"/>
          <w:szCs w:val="28"/>
        </w:rPr>
      </w:pPr>
    </w:p>
    <w:tbl>
      <w:tblPr>
        <w:tblStyle w:val="TableGrid"/>
        <w:bidiVisual/>
        <w:tblW w:w="9140" w:type="dxa"/>
        <w:jc w:val="center"/>
        <w:tblLook w:val="04A0" w:firstRow="1" w:lastRow="0" w:firstColumn="1" w:lastColumn="0" w:noHBand="0" w:noVBand="1"/>
      </w:tblPr>
      <w:tblGrid>
        <w:gridCol w:w="1485"/>
        <w:gridCol w:w="7655"/>
      </w:tblGrid>
      <w:tr w:rsidR="00A62892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892" w:rsidRPr="001B7F28" w:rsidRDefault="00A62892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اوّل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892" w:rsidRPr="001B7F28" w:rsidRDefault="00A62892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000/000/5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A62892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892" w:rsidRPr="001B7F28" w:rsidRDefault="00A62892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892" w:rsidRPr="001B7F28" w:rsidRDefault="00A62892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عالیات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000/000/4 ریال</w:t>
            </w:r>
          </w:p>
        </w:tc>
      </w:tr>
      <w:tr w:rsidR="00A62892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892" w:rsidRPr="001B7F28" w:rsidRDefault="00A62892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892" w:rsidRPr="001B7F28" w:rsidRDefault="00A62892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+کمک‌هزینه مشهد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مقدس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000/000/3 ریال</w:t>
            </w:r>
          </w:p>
        </w:tc>
      </w:tr>
      <w:tr w:rsidR="00A62892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92" w:rsidRPr="001B7F28" w:rsidRDefault="00A62892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چهارم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92" w:rsidRPr="001B7F28" w:rsidRDefault="00A62892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000/000/2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A62892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92" w:rsidRPr="001B7F28" w:rsidRDefault="00A62892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پنجم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92" w:rsidRPr="001B7F28" w:rsidRDefault="00A62892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</w:tbl>
    <w:p w:rsidR="00A62892" w:rsidRPr="001B7F28" w:rsidRDefault="00A62892" w:rsidP="00A62892">
      <w:pPr>
        <w:keepNext/>
        <w:keepLines/>
        <w:spacing w:before="40" w:after="0" w:line="240" w:lineRule="auto"/>
        <w:outlineLvl w:val="1"/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</w:pPr>
      <w:bookmarkStart w:id="13" w:name="_Toc434245903"/>
      <w:bookmarkStart w:id="14" w:name="_Toc436123611"/>
      <w:bookmarkStart w:id="15" w:name="_Toc535182033"/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2-</w:t>
      </w:r>
      <w:r w:rsidRPr="001B7F28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7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: جوایز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گروهی مرحله کشوری</w:t>
      </w:r>
      <w:r w:rsidRPr="001B7F28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3"/>
      <w:bookmarkEnd w:id="14"/>
      <w:bookmarkEnd w:id="15"/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806"/>
        <w:gridCol w:w="7324"/>
      </w:tblGrid>
      <w:tr w:rsidR="00A62892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892" w:rsidRPr="001B7F28" w:rsidRDefault="00A62892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اول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892" w:rsidRPr="001B7F28" w:rsidRDefault="00A62892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000/500/2ریال</w:t>
            </w:r>
          </w:p>
        </w:tc>
      </w:tr>
      <w:tr w:rsidR="00A62892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892" w:rsidRPr="001B7F28" w:rsidRDefault="00A62892" w:rsidP="00A00F9D">
            <w:pPr>
              <w:autoSpaceDE w:val="0"/>
              <w:autoSpaceDN w:val="0"/>
              <w:adjustRightInd w:val="0"/>
              <w:jc w:val="both"/>
              <w:rPr>
                <w:rFonts w:ascii="B Mitra,Bold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892" w:rsidRPr="001B7F28" w:rsidRDefault="00A62892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000/000/2 ریال</w:t>
            </w:r>
          </w:p>
        </w:tc>
      </w:tr>
      <w:tr w:rsidR="00A62892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892" w:rsidRPr="001B7F28" w:rsidRDefault="00A62892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892" w:rsidRPr="001B7F28" w:rsidRDefault="00A62892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000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/500/1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A62892" w:rsidRPr="001B7F28" w:rsidTr="00A00F9D">
        <w:trPr>
          <w:trHeight w:hRule="exact" w:val="395"/>
          <w:jc w:val="center"/>
        </w:trPr>
        <w:tc>
          <w:tcPr>
            <w:tcW w:w="1806" w:type="dxa"/>
          </w:tcPr>
          <w:p w:rsidR="00A62892" w:rsidRPr="001B7F28" w:rsidRDefault="00A62892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چهارم</w:t>
            </w:r>
          </w:p>
        </w:tc>
        <w:tc>
          <w:tcPr>
            <w:tcW w:w="7324" w:type="dxa"/>
          </w:tcPr>
          <w:p w:rsidR="00A62892" w:rsidRPr="001B7F28" w:rsidRDefault="00A62892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000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/000/1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A62892" w:rsidRPr="001B7F28" w:rsidTr="00A00F9D">
        <w:trPr>
          <w:trHeight w:hRule="exact" w:val="395"/>
          <w:jc w:val="center"/>
        </w:trPr>
        <w:tc>
          <w:tcPr>
            <w:tcW w:w="1806" w:type="dxa"/>
          </w:tcPr>
          <w:p w:rsidR="00A62892" w:rsidRPr="001B7F28" w:rsidRDefault="00A62892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پنجم</w:t>
            </w:r>
          </w:p>
        </w:tc>
        <w:tc>
          <w:tcPr>
            <w:tcW w:w="7324" w:type="dxa"/>
          </w:tcPr>
          <w:p w:rsidR="00A62892" w:rsidRPr="001B7F28" w:rsidRDefault="00A62892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000/750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</w:tbl>
    <w:p w:rsidR="00A62892" w:rsidRPr="001B7F28" w:rsidRDefault="00A62892" w:rsidP="00A62892">
      <w:pPr>
        <w:spacing w:after="0" w:line="240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</w:rPr>
      </w:pPr>
      <w:r w:rsidRPr="001B7F28">
        <w:rPr>
          <w:rFonts w:cs="B Nazanin" w:hint="cs"/>
          <w:b/>
          <w:bCs/>
          <w:color w:val="000000" w:themeColor="text1"/>
          <w:sz w:val="28"/>
          <w:szCs w:val="28"/>
          <w:rtl/>
        </w:rPr>
        <w:t>تذکر</w:t>
      </w:r>
      <w:r w:rsidRPr="001B7F28">
        <w:rPr>
          <w:rFonts w:cs="B Nazanin"/>
          <w:b/>
          <w:bCs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b/>
          <w:bCs/>
          <w:color w:val="000000" w:themeColor="text1"/>
          <w:sz w:val="28"/>
          <w:szCs w:val="28"/>
          <w:rtl/>
        </w:rPr>
        <w:t>مهم:</w:t>
      </w:r>
    </w:p>
    <w:p w:rsidR="00A62892" w:rsidRPr="001B7F28" w:rsidRDefault="00A62892" w:rsidP="00A62892">
      <w:pPr>
        <w:spacing w:after="0" w:line="240" w:lineRule="auto"/>
        <w:jc w:val="both"/>
        <w:rPr>
          <w:rFonts w:cs="B Nazanin"/>
          <w:color w:val="000000" w:themeColor="text1"/>
          <w:sz w:val="28"/>
          <w:szCs w:val="28"/>
          <w:rtl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کسب رتبه‌های فوق‌الذکر منوط به دریافت امتیاز حدنصاب در مرحله کشوری خواهد بود.</w:t>
      </w:r>
      <w:r w:rsidRPr="001B7F28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در صورت عدم کسب حدنصاب نفرات برگزیده شایسته تقدیر معرفی می‌شوند.</w:t>
      </w:r>
    </w:p>
    <w:p w:rsidR="00A62892" w:rsidRPr="00EB06A2" w:rsidRDefault="00A62892" w:rsidP="00A62892">
      <w:pPr>
        <w:numPr>
          <w:ilvl w:val="0"/>
          <w:numId w:val="2"/>
        </w:numPr>
        <w:spacing w:after="0" w:line="240" w:lineRule="auto"/>
        <w:ind w:left="351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16" w:name="_Toc535182034"/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فصل هشتم :</w:t>
      </w:r>
      <w:r w:rsidRPr="00EB06A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 xml:space="preserve"> </w:t>
      </w:r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کیفیت و مهلت ثبت‌نام</w:t>
      </w:r>
      <w:bookmarkEnd w:id="16"/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 xml:space="preserve"> </w:t>
      </w:r>
    </w:p>
    <w:p w:rsidR="00A62892" w:rsidRPr="00EB06A2" w:rsidRDefault="00A62892" w:rsidP="00A62892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</w:rPr>
      </w:pP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کلیه دانشجو</w:t>
      </w:r>
      <w:r w:rsidRPr="00EB06A2">
        <w:rPr>
          <w:rFonts w:ascii="Calibri" w:eastAsia="Calibri" w:hAnsi="Calibri" w:cs="B Nazanin"/>
          <w:color w:val="000000" w:themeColor="text1"/>
          <w:sz w:val="28"/>
          <w:szCs w:val="28"/>
          <w:rtl/>
        </w:rPr>
        <w:t xml:space="preserve"> </w:t>
      </w: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معلمان داوطلب شرکت در طرح ویژه گرامیداشت چهلمین سال پیروزی انقلاب اسلامی با هماهنگی کارشناسان فرهنگی پردیس و مراکز آموزش عالی محل تحصیل خود حداکثر تا تاریخ 01/12/1397 فرصت دارند از طریق </w:t>
      </w: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سامانه هدف (</w:t>
      </w:r>
      <w:r w:rsidRPr="00EB06A2">
        <w:rPr>
          <w:rFonts w:ascii="Calibri" w:eastAsia="Calibri" w:hAnsi="Calibri" w:cs="B Titr"/>
          <w:color w:val="000000" w:themeColor="text1"/>
          <w:sz w:val="24"/>
          <w:szCs w:val="24"/>
        </w:rPr>
        <w:t>hadaf.cfu.ac.ir</w:t>
      </w: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)</w:t>
      </w: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 نسبت به ثبت‌نام اولیه و در ادامه نسبت به بارگذاری آثار اقدام نمایند.</w:t>
      </w:r>
    </w:p>
    <w:p w:rsidR="00A62892" w:rsidRPr="00EB06A2" w:rsidRDefault="00A62892" w:rsidP="00A62892">
      <w:pPr>
        <w:spacing w:after="0" w:line="240" w:lineRule="auto"/>
        <w:jc w:val="both"/>
        <w:rPr>
          <w:rFonts w:ascii="Calibri" w:eastAsia="Calibri" w:hAnsi="Calibri" w:cs="B Titr"/>
          <w:color w:val="000000" w:themeColor="text1"/>
          <w:sz w:val="24"/>
          <w:szCs w:val="24"/>
          <w:rtl/>
        </w:rPr>
      </w:pP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نکته مهم: بدیهی است ثبت‌نام در این سامانه شرط لازم برای حضور در این برنامه است.</w:t>
      </w:r>
    </w:p>
    <w:p w:rsidR="00A62892" w:rsidRPr="00EB06A2" w:rsidRDefault="00A62892" w:rsidP="00A62892">
      <w:pPr>
        <w:spacing w:after="0" w:line="240" w:lineRule="auto"/>
        <w:ind w:left="720"/>
        <w:contextualSpacing/>
        <w:jc w:val="both"/>
        <w:outlineLvl w:val="0"/>
        <w:rPr>
          <w:rFonts w:ascii="B Mitra" w:eastAsia="Calibri" w:hAnsi="Calibri" w:cs="B Nazanin"/>
          <w:color w:val="000000" w:themeColor="text1"/>
          <w:sz w:val="28"/>
          <w:szCs w:val="28"/>
          <w:rtl/>
        </w:rPr>
      </w:pPr>
    </w:p>
    <w:p w:rsidR="00A62892" w:rsidRDefault="00A62892" w:rsidP="00A62892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</w:p>
    <w:p w:rsidR="00A62892" w:rsidRDefault="00A62892" w:rsidP="00A62892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</w:p>
    <w:p w:rsidR="00A62892" w:rsidRDefault="00B00053" w:rsidP="00A62892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54"/>
          <w:szCs w:val="54"/>
          <w:rtl/>
        </w:rPr>
      </w:pPr>
      <w:r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 xml:space="preserve">توضیحات اختصاصی رشته </w:t>
      </w:r>
      <w:r w:rsidRPr="00B00053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>معرق</w:t>
      </w:r>
      <w:r w:rsidRPr="00B00053">
        <w:rPr>
          <w:rFonts w:ascii="B Mitra" w:hAnsi="Calibri" w:cs="B Zar"/>
          <w:b/>
          <w:bCs/>
          <w:color w:val="000000" w:themeColor="text1"/>
          <w:sz w:val="54"/>
          <w:szCs w:val="54"/>
          <w:rtl/>
        </w:rPr>
        <w:t xml:space="preserve"> </w:t>
      </w:r>
      <w:r w:rsidRPr="00B00053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>و</w:t>
      </w:r>
      <w:r w:rsidRPr="00B00053">
        <w:rPr>
          <w:rFonts w:ascii="B Mitra" w:hAnsi="Calibri" w:cs="B Zar"/>
          <w:b/>
          <w:bCs/>
          <w:color w:val="000000" w:themeColor="text1"/>
          <w:sz w:val="54"/>
          <w:szCs w:val="54"/>
          <w:rtl/>
        </w:rPr>
        <w:t xml:space="preserve"> </w:t>
      </w:r>
      <w:r w:rsidRPr="00B00053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>منبت</w:t>
      </w:r>
    </w:p>
    <w:p w:rsidR="00B00053" w:rsidRPr="00B931DD" w:rsidRDefault="00B00053" w:rsidP="004E03E8">
      <w:pPr>
        <w:spacing w:after="0"/>
        <w:ind w:right="-1130"/>
        <w:contextualSpacing/>
        <w:rPr>
          <w:rFonts w:ascii="B Mitra" w:hAnsi="Calibri" w:cs="B Nazanin"/>
          <w:sz w:val="28"/>
          <w:szCs w:val="28"/>
          <w:rtl/>
        </w:rPr>
      </w:pPr>
    </w:p>
    <w:p w:rsidR="00B00053" w:rsidRPr="00B931DD" w:rsidRDefault="00B00053" w:rsidP="00B00053">
      <w:pPr>
        <w:keepNext/>
        <w:keepLines/>
        <w:spacing w:before="40" w:after="0"/>
        <w:outlineLvl w:val="1"/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</w:pPr>
      <w:bookmarkStart w:id="17" w:name="_Toc535182066"/>
      <w:r w:rsidRPr="00B931DD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  <w:rtl/>
        </w:rPr>
        <w:t>7-4-9-</w:t>
      </w:r>
      <w:r w:rsidRPr="00B931DD"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  <w:t>معرق</w:t>
      </w:r>
      <w:r w:rsidRPr="00B931DD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  <w:rtl/>
        </w:rPr>
        <w:t xml:space="preserve"> و منبت</w:t>
      </w:r>
      <w:bookmarkEnd w:id="17"/>
    </w:p>
    <w:p w:rsidR="00B00053" w:rsidRPr="00B931DD" w:rsidRDefault="00B00053" w:rsidP="00B0005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B Mitra" w:hAnsi="Calibri" w:cs="B Nazanin"/>
          <w:sz w:val="28"/>
          <w:szCs w:val="28"/>
          <w:rtl/>
        </w:rPr>
      </w:pPr>
      <w:r w:rsidRPr="00B931DD">
        <w:rPr>
          <w:rFonts w:ascii="B Mitra" w:hAnsi="Calibri" w:cs="B Nazanin" w:hint="cs"/>
          <w:sz w:val="28"/>
          <w:szCs w:val="28"/>
          <w:rtl/>
        </w:rPr>
        <w:t xml:space="preserve">موضوع: </w:t>
      </w:r>
      <w:r w:rsidRPr="00B931DD">
        <w:rPr>
          <w:rFonts w:cs="B Nazanin"/>
          <w:sz w:val="28"/>
          <w:szCs w:val="28"/>
          <w:rtl/>
        </w:rPr>
        <w:t>بَلِ اللَّهَ فَاعْبُدْ وَكُن مِّنَ الشَّاكِرِينَ</w:t>
      </w:r>
      <w:r w:rsidRPr="00B931DD">
        <w:rPr>
          <w:rFonts w:cs="B Nazanin" w:hint="cs"/>
          <w:sz w:val="28"/>
          <w:szCs w:val="28"/>
          <w:rtl/>
        </w:rPr>
        <w:t>(زمر/66)</w:t>
      </w:r>
    </w:p>
    <w:p w:rsidR="00B00053" w:rsidRPr="00B931DD" w:rsidRDefault="00B00053" w:rsidP="00B0005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B Mitra" w:hAnsi="Calibri" w:cs="B Nazanin"/>
          <w:sz w:val="28"/>
          <w:szCs w:val="28"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ابعاد</w:t>
      </w:r>
      <w:r w:rsidRPr="00B931DD">
        <w:rPr>
          <w:rFonts w:ascii="B Mitra" w:hAnsi="Calibri" w:cs="B Nazanin" w:hint="cs"/>
          <w:sz w:val="28"/>
          <w:szCs w:val="28"/>
        </w:rPr>
        <w:t xml:space="preserve">: </w:t>
      </w:r>
      <w:r w:rsidRPr="00B931DD">
        <w:rPr>
          <w:rFonts w:ascii="B Mitra" w:hAnsi="Calibri" w:cs="B Nazanin" w:hint="cs"/>
          <w:sz w:val="28"/>
          <w:szCs w:val="28"/>
          <w:rtl/>
        </w:rPr>
        <w:t>آزاد</w:t>
      </w:r>
    </w:p>
    <w:p w:rsidR="00B00053" w:rsidRPr="00B931DD" w:rsidRDefault="00B00053" w:rsidP="00B0005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B Mitra" w:hAnsi="Calibri" w:cs="B Nazanin"/>
          <w:sz w:val="28"/>
          <w:szCs w:val="28"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تکنیک</w:t>
      </w:r>
      <w:r w:rsidRPr="00B931DD">
        <w:rPr>
          <w:rFonts w:ascii="B Mitra" w:hAnsi="Calibri" w:cs="B Nazanin" w:hint="cs"/>
          <w:sz w:val="28"/>
          <w:szCs w:val="28"/>
        </w:rPr>
        <w:t xml:space="preserve">: </w:t>
      </w:r>
      <w:r w:rsidRPr="00B931DD">
        <w:rPr>
          <w:rFonts w:ascii="B Mitra" w:hAnsi="Calibri" w:cs="B Nazanin" w:hint="cs"/>
          <w:sz w:val="28"/>
          <w:szCs w:val="28"/>
          <w:rtl/>
        </w:rPr>
        <w:t>استفاده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از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انواع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چوب،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فلز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و</w:t>
      </w:r>
      <w:r w:rsidRPr="00B931DD">
        <w:rPr>
          <w:rFonts w:ascii="B Mitra" w:hAnsi="Calibri" w:cs="B Nazanin" w:hint="cs"/>
          <w:sz w:val="28"/>
          <w:szCs w:val="28"/>
        </w:rPr>
        <w:t xml:space="preserve"> ... </w:t>
      </w:r>
      <w:r w:rsidRPr="00B931DD">
        <w:rPr>
          <w:rFonts w:ascii="B Mitra" w:hAnsi="Calibri" w:cs="B Nazanin" w:hint="cs"/>
          <w:sz w:val="28"/>
          <w:szCs w:val="28"/>
          <w:rtl/>
        </w:rPr>
        <w:t>آزاد</w:t>
      </w:r>
      <w:r w:rsidRPr="00B931DD">
        <w:rPr>
          <w:rFonts w:ascii="B Mitra" w:hAnsi="Calibri" w:cs="B Nazanin" w:hint="cs"/>
          <w:sz w:val="28"/>
          <w:szCs w:val="28"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است</w:t>
      </w:r>
    </w:p>
    <w:p w:rsidR="00B00053" w:rsidRPr="00B931DD" w:rsidRDefault="00B00053" w:rsidP="00B0005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B Mitra" w:hAnsi="Calibri" w:cs="B Nazanin"/>
          <w:sz w:val="28"/>
          <w:szCs w:val="28"/>
        </w:rPr>
      </w:pPr>
      <w:r w:rsidRPr="00B931DD">
        <w:rPr>
          <w:rFonts w:ascii="B Mitra" w:hAnsi="Calibri" w:cs="B Nazanin"/>
          <w:sz w:val="28"/>
          <w:szCs w:val="28"/>
          <w:rtl/>
        </w:rPr>
        <w:t>*-</w:t>
      </w:r>
      <w:r w:rsidRPr="00B931DD">
        <w:rPr>
          <w:rFonts w:ascii="B Mitra" w:hAnsi="Calibri" w:cs="B Nazanin" w:hint="cs"/>
          <w:sz w:val="28"/>
          <w:szCs w:val="28"/>
          <w:rtl/>
        </w:rPr>
        <w:t>تصویر آثار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نفرات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اول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استان به تفکیک خواهر و برادر بر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روی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 xml:space="preserve">سامانه </w:t>
      </w:r>
      <w:r>
        <w:rPr>
          <w:rFonts w:ascii="B Mitra" w:hAnsi="Calibri" w:cs="B Nazanin" w:hint="cs"/>
          <w:sz w:val="28"/>
          <w:szCs w:val="28"/>
          <w:rtl/>
        </w:rPr>
        <w:t>هدف</w:t>
      </w:r>
      <w:r>
        <w:rPr>
          <w:rFonts w:cs="B Titr" w:hint="cs"/>
          <w:sz w:val="24"/>
          <w:szCs w:val="24"/>
          <w:rtl/>
        </w:rPr>
        <w:t>(</w:t>
      </w:r>
      <w:r>
        <w:rPr>
          <w:rFonts w:cs="B Titr"/>
          <w:sz w:val="24"/>
          <w:szCs w:val="24"/>
        </w:rPr>
        <w:t>hadaf.cfu.ac.ir</w:t>
      </w:r>
      <w:r>
        <w:rPr>
          <w:rFonts w:cs="B Titr" w:hint="cs"/>
          <w:sz w:val="24"/>
          <w:szCs w:val="24"/>
          <w:rtl/>
        </w:rPr>
        <w:t>)</w:t>
      </w:r>
      <w:r>
        <w:rPr>
          <w:rFonts w:ascii="B Mitra" w:hAnsi="Calibri" w:cs="B Nazanin" w:hint="cs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ثبت‌نام و بارگزاری</w:t>
      </w:r>
      <w:r w:rsidRPr="00B931DD">
        <w:rPr>
          <w:rFonts w:ascii="B Mitra" w:hAnsi="Calibri" w:cs="B Nazanin"/>
          <w:sz w:val="28"/>
          <w:szCs w:val="28"/>
          <w:rtl/>
        </w:rPr>
        <w:t xml:space="preserve"> </w:t>
      </w:r>
      <w:r w:rsidRPr="00B931DD">
        <w:rPr>
          <w:rFonts w:ascii="B Mitra" w:hAnsi="Calibri" w:cs="B Nazanin" w:hint="cs"/>
          <w:sz w:val="28"/>
          <w:szCs w:val="28"/>
          <w:rtl/>
        </w:rPr>
        <w:t>بارگذاری شود.</w:t>
      </w:r>
    </w:p>
    <w:p w:rsidR="00B00053" w:rsidRPr="00B931DD" w:rsidRDefault="00B00053" w:rsidP="00B00053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B Mitra" w:hAnsi="Calibri" w:cs="B Nazanin"/>
          <w:sz w:val="28"/>
          <w:szCs w:val="28"/>
        </w:rPr>
      </w:pPr>
    </w:p>
    <w:p w:rsidR="00B00053" w:rsidRPr="00B931DD" w:rsidRDefault="00B00053" w:rsidP="00B00053">
      <w:pPr>
        <w:spacing w:after="0" w:line="240" w:lineRule="auto"/>
        <w:jc w:val="both"/>
        <w:rPr>
          <w:rFonts w:ascii="Armin_Koodak" w:eastAsia="Calibri" w:hAnsi="Armin_Koodak" w:cs="B Nazanin"/>
          <w:sz w:val="28"/>
          <w:szCs w:val="28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663"/>
        <w:gridCol w:w="1120"/>
        <w:gridCol w:w="1214"/>
      </w:tblGrid>
      <w:tr w:rsidR="00B00053" w:rsidRPr="00B931DD" w:rsidTr="00A00F9D">
        <w:trPr>
          <w:trHeight w:val="582"/>
          <w:jc w:val="center"/>
        </w:trPr>
        <w:tc>
          <w:tcPr>
            <w:tcW w:w="5663" w:type="dxa"/>
            <w:tcBorders>
              <w:top w:val="thinThickSmallGap" w:sz="12" w:space="0" w:color="auto"/>
              <w:left w:val="single" w:sz="12" w:space="0" w:color="auto"/>
              <w:right w:val="single" w:sz="12" w:space="0" w:color="auto"/>
            </w:tcBorders>
          </w:tcPr>
          <w:p w:rsidR="00B00053" w:rsidRPr="00B931DD" w:rsidRDefault="00B00053" w:rsidP="00A00F9D">
            <w:pPr>
              <w:spacing w:before="100" w:beforeAutospacing="1" w:after="200" w:afterAutospacing="1" w:line="276" w:lineRule="auto"/>
              <w:ind w:left="2" w:right="-1130"/>
              <w:contextualSpacing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امتیاز شاخص‌های داوری</w:t>
            </w:r>
            <w:r w:rsidRPr="00B931DD"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رشته معرق و منبت</w:t>
            </w:r>
          </w:p>
        </w:tc>
        <w:tc>
          <w:tcPr>
            <w:tcW w:w="1120" w:type="dxa"/>
            <w:tcBorders>
              <w:top w:val="thinThickSmallGap" w:sz="12" w:space="0" w:color="auto"/>
              <w:left w:val="single" w:sz="12" w:space="0" w:color="auto"/>
              <w:right w:val="single" w:sz="12" w:space="0" w:color="auto"/>
            </w:tcBorders>
          </w:tcPr>
          <w:p w:rsidR="00B00053" w:rsidRPr="00B931DD" w:rsidRDefault="00B00053" w:rsidP="00A00F9D">
            <w:pPr>
              <w:spacing w:before="100" w:beforeAutospacing="1" w:after="200" w:afterAutospacing="1" w:line="276" w:lineRule="auto"/>
              <w:ind w:left="2" w:right="-1130"/>
              <w:contextualSpacing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امتیاز</w:t>
            </w:r>
          </w:p>
        </w:tc>
        <w:tc>
          <w:tcPr>
            <w:tcW w:w="1214" w:type="dxa"/>
            <w:tcBorders>
              <w:top w:val="thinThickSmallGap" w:sz="12" w:space="0" w:color="auto"/>
              <w:left w:val="single" w:sz="12" w:space="0" w:color="auto"/>
              <w:right w:val="single" w:sz="12" w:space="0" w:color="auto"/>
            </w:tcBorders>
          </w:tcPr>
          <w:p w:rsidR="00B00053" w:rsidRPr="00B931DD" w:rsidRDefault="00B00053" w:rsidP="00A00F9D">
            <w:pPr>
              <w:spacing w:before="100" w:beforeAutospacing="1" w:after="200" w:afterAutospacing="1" w:line="276" w:lineRule="auto"/>
              <w:ind w:left="2" w:right="-1130"/>
              <w:contextualSpacing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امتیاز داور</w:t>
            </w:r>
          </w:p>
        </w:tc>
      </w:tr>
      <w:tr w:rsidR="00B00053" w:rsidRPr="00B931DD" w:rsidTr="00A00F9D">
        <w:trPr>
          <w:trHeight w:hRule="exact" w:val="436"/>
          <w:jc w:val="center"/>
        </w:trPr>
        <w:tc>
          <w:tcPr>
            <w:tcW w:w="566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00053" w:rsidRPr="00B931DD" w:rsidRDefault="00B00053" w:rsidP="00A00F9D">
            <w:pPr>
              <w:spacing w:before="100" w:beforeAutospacing="1" w:after="100" w:afterAutospacing="1" w:line="276" w:lineRule="auto"/>
              <w:ind w:left="2" w:right="-1130"/>
              <w:contextualSpacing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 xml:space="preserve">1-طراحی نقوش </w:t>
            </w:r>
            <w:r w:rsidRPr="00B931DD">
              <w:rPr>
                <w:rFonts w:cs="B Nazanin"/>
                <w:sz w:val="28"/>
                <w:szCs w:val="28"/>
                <w:rtl/>
              </w:rPr>
              <w:t>(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گیاهی، جانوری، سنتی، اسلیمی، ختائی و ...)</w:t>
            </w:r>
          </w:p>
        </w:tc>
        <w:tc>
          <w:tcPr>
            <w:tcW w:w="11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00053" w:rsidRPr="00B931DD" w:rsidRDefault="00B00053" w:rsidP="00A00F9D">
            <w:pPr>
              <w:spacing w:before="100" w:beforeAutospacing="1" w:after="200" w:afterAutospacing="1" w:line="276" w:lineRule="auto"/>
              <w:ind w:left="2" w:right="-1130"/>
              <w:contextualSpacing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121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00053" w:rsidRPr="00B931DD" w:rsidRDefault="00B00053" w:rsidP="00A00F9D">
            <w:pPr>
              <w:spacing w:before="100" w:beforeAutospacing="1" w:after="200" w:afterAutospacing="1" w:line="276" w:lineRule="auto"/>
              <w:ind w:left="2" w:right="-1130"/>
              <w:contextualSpacing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B00053" w:rsidRPr="00B931DD" w:rsidTr="00A00F9D">
        <w:trPr>
          <w:trHeight w:hRule="exact" w:val="550"/>
          <w:jc w:val="center"/>
        </w:trPr>
        <w:tc>
          <w:tcPr>
            <w:tcW w:w="5663" w:type="dxa"/>
            <w:tcBorders>
              <w:left w:val="single" w:sz="12" w:space="0" w:color="auto"/>
              <w:right w:val="single" w:sz="12" w:space="0" w:color="auto"/>
            </w:tcBorders>
          </w:tcPr>
          <w:p w:rsidR="00B00053" w:rsidRPr="00B931DD" w:rsidRDefault="00B00053" w:rsidP="00A00F9D">
            <w:pPr>
              <w:spacing w:before="100" w:beforeAutospacing="1" w:after="100" w:afterAutospacing="1" w:line="276" w:lineRule="auto"/>
              <w:ind w:left="2" w:right="-1130"/>
              <w:contextualSpacing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2-ترکیب‌بندی نقوش</w:t>
            </w:r>
          </w:p>
        </w:tc>
        <w:tc>
          <w:tcPr>
            <w:tcW w:w="1120" w:type="dxa"/>
            <w:tcBorders>
              <w:left w:val="single" w:sz="12" w:space="0" w:color="auto"/>
              <w:right w:val="single" w:sz="12" w:space="0" w:color="auto"/>
            </w:tcBorders>
          </w:tcPr>
          <w:p w:rsidR="00B00053" w:rsidRPr="00B931DD" w:rsidRDefault="00B00053" w:rsidP="00A00F9D">
            <w:pPr>
              <w:spacing w:before="100" w:beforeAutospacing="1" w:after="200" w:afterAutospacing="1" w:line="276" w:lineRule="auto"/>
              <w:ind w:left="2" w:right="-1130"/>
              <w:contextualSpacing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1214" w:type="dxa"/>
            <w:tcBorders>
              <w:left w:val="single" w:sz="12" w:space="0" w:color="auto"/>
              <w:right w:val="single" w:sz="12" w:space="0" w:color="auto"/>
            </w:tcBorders>
          </w:tcPr>
          <w:p w:rsidR="00B00053" w:rsidRPr="00B931DD" w:rsidRDefault="00B00053" w:rsidP="00A00F9D">
            <w:pPr>
              <w:spacing w:before="100" w:beforeAutospacing="1" w:after="200" w:afterAutospacing="1" w:line="276" w:lineRule="auto"/>
              <w:ind w:left="2" w:right="-1130"/>
              <w:contextualSpacing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B00053" w:rsidRPr="00B931DD" w:rsidTr="00A00F9D">
        <w:trPr>
          <w:trHeight w:hRule="exact" w:val="416"/>
          <w:jc w:val="center"/>
        </w:trPr>
        <w:tc>
          <w:tcPr>
            <w:tcW w:w="5663" w:type="dxa"/>
            <w:tcBorders>
              <w:left w:val="single" w:sz="12" w:space="0" w:color="auto"/>
              <w:right w:val="single" w:sz="12" w:space="0" w:color="auto"/>
            </w:tcBorders>
          </w:tcPr>
          <w:p w:rsidR="00B00053" w:rsidRPr="00B931DD" w:rsidRDefault="00B00053" w:rsidP="00A00F9D">
            <w:pPr>
              <w:spacing w:before="100" w:beforeAutospacing="1" w:after="100" w:afterAutospacing="1" w:line="276" w:lineRule="auto"/>
              <w:ind w:left="2" w:right="-1130"/>
              <w:contextualSpacing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3-ترکیب‌بندی رنگ</w:t>
            </w:r>
          </w:p>
        </w:tc>
        <w:tc>
          <w:tcPr>
            <w:tcW w:w="1120" w:type="dxa"/>
            <w:tcBorders>
              <w:left w:val="single" w:sz="12" w:space="0" w:color="auto"/>
              <w:right w:val="single" w:sz="12" w:space="0" w:color="auto"/>
            </w:tcBorders>
          </w:tcPr>
          <w:p w:rsidR="00B00053" w:rsidRPr="00B931DD" w:rsidRDefault="00B00053" w:rsidP="00A00F9D">
            <w:pPr>
              <w:spacing w:before="100" w:beforeAutospacing="1" w:after="200" w:afterAutospacing="1" w:line="276" w:lineRule="auto"/>
              <w:ind w:left="2" w:right="-1130"/>
              <w:contextualSpacing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1214" w:type="dxa"/>
            <w:tcBorders>
              <w:left w:val="single" w:sz="12" w:space="0" w:color="auto"/>
              <w:right w:val="single" w:sz="12" w:space="0" w:color="auto"/>
            </w:tcBorders>
          </w:tcPr>
          <w:p w:rsidR="00B00053" w:rsidRPr="00B931DD" w:rsidRDefault="00B00053" w:rsidP="00A00F9D">
            <w:pPr>
              <w:spacing w:before="100" w:beforeAutospacing="1" w:after="200" w:afterAutospacing="1" w:line="276" w:lineRule="auto"/>
              <w:ind w:left="2" w:right="-1130"/>
              <w:contextualSpacing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B00053" w:rsidRPr="00B931DD" w:rsidTr="00A00F9D">
        <w:trPr>
          <w:trHeight w:hRule="exact" w:val="563"/>
          <w:jc w:val="center"/>
        </w:trPr>
        <w:tc>
          <w:tcPr>
            <w:tcW w:w="5663" w:type="dxa"/>
            <w:tcBorders>
              <w:left w:val="single" w:sz="12" w:space="0" w:color="auto"/>
              <w:right w:val="single" w:sz="12" w:space="0" w:color="auto"/>
            </w:tcBorders>
          </w:tcPr>
          <w:p w:rsidR="00B00053" w:rsidRPr="00B931DD" w:rsidRDefault="00B00053" w:rsidP="00A00F9D">
            <w:pPr>
              <w:spacing w:before="100" w:beforeAutospacing="1" w:after="100" w:afterAutospacing="1" w:line="276" w:lineRule="auto"/>
              <w:ind w:left="2" w:right="-1130"/>
              <w:contextualSpacing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4-هماهنگی نقش و اجرا با هویت ایرانی اسلامی</w:t>
            </w:r>
          </w:p>
        </w:tc>
        <w:tc>
          <w:tcPr>
            <w:tcW w:w="1120" w:type="dxa"/>
            <w:tcBorders>
              <w:left w:val="single" w:sz="12" w:space="0" w:color="auto"/>
              <w:right w:val="single" w:sz="12" w:space="0" w:color="auto"/>
            </w:tcBorders>
          </w:tcPr>
          <w:p w:rsidR="00B00053" w:rsidRPr="00B931DD" w:rsidRDefault="00B00053" w:rsidP="00A00F9D">
            <w:pPr>
              <w:spacing w:before="100" w:beforeAutospacing="1" w:after="200" w:afterAutospacing="1" w:line="276" w:lineRule="auto"/>
              <w:ind w:left="2" w:right="-1130"/>
              <w:contextualSpacing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1214" w:type="dxa"/>
            <w:tcBorders>
              <w:left w:val="single" w:sz="12" w:space="0" w:color="auto"/>
              <w:right w:val="single" w:sz="12" w:space="0" w:color="auto"/>
            </w:tcBorders>
          </w:tcPr>
          <w:p w:rsidR="00B00053" w:rsidRPr="00B931DD" w:rsidRDefault="00B00053" w:rsidP="00A00F9D">
            <w:pPr>
              <w:spacing w:before="100" w:beforeAutospacing="1" w:after="200" w:afterAutospacing="1" w:line="276" w:lineRule="auto"/>
              <w:ind w:left="2" w:right="-1130"/>
              <w:contextualSpacing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B00053" w:rsidRPr="00B931DD" w:rsidTr="00A00F9D">
        <w:trPr>
          <w:trHeight w:hRule="exact" w:val="429"/>
          <w:jc w:val="center"/>
        </w:trPr>
        <w:tc>
          <w:tcPr>
            <w:tcW w:w="5663" w:type="dxa"/>
            <w:tcBorders>
              <w:left w:val="single" w:sz="12" w:space="0" w:color="auto"/>
              <w:right w:val="single" w:sz="12" w:space="0" w:color="auto"/>
            </w:tcBorders>
          </w:tcPr>
          <w:p w:rsidR="00B00053" w:rsidRPr="00B931DD" w:rsidRDefault="00B00053" w:rsidP="00A00F9D">
            <w:pPr>
              <w:spacing w:before="100" w:beforeAutospacing="1" w:after="100" w:afterAutospacing="1" w:line="276" w:lineRule="auto"/>
              <w:ind w:left="2" w:right="-1130"/>
              <w:contextualSpacing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5-خلاقیت و تکنیک مورداجرا</w:t>
            </w:r>
          </w:p>
        </w:tc>
        <w:tc>
          <w:tcPr>
            <w:tcW w:w="1120" w:type="dxa"/>
            <w:tcBorders>
              <w:left w:val="single" w:sz="12" w:space="0" w:color="auto"/>
              <w:right w:val="single" w:sz="12" w:space="0" w:color="auto"/>
            </w:tcBorders>
          </w:tcPr>
          <w:p w:rsidR="00B00053" w:rsidRPr="00B931DD" w:rsidRDefault="00B00053" w:rsidP="00A00F9D">
            <w:pPr>
              <w:spacing w:before="100" w:beforeAutospacing="1" w:after="200" w:afterAutospacing="1" w:line="276" w:lineRule="auto"/>
              <w:ind w:left="2" w:right="-1130"/>
              <w:contextualSpacing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1214" w:type="dxa"/>
            <w:tcBorders>
              <w:left w:val="single" w:sz="12" w:space="0" w:color="auto"/>
              <w:right w:val="single" w:sz="12" w:space="0" w:color="auto"/>
            </w:tcBorders>
          </w:tcPr>
          <w:p w:rsidR="00B00053" w:rsidRPr="00B931DD" w:rsidRDefault="00B00053" w:rsidP="00A00F9D">
            <w:pPr>
              <w:spacing w:before="100" w:beforeAutospacing="1" w:after="200" w:afterAutospacing="1" w:line="276" w:lineRule="auto"/>
              <w:ind w:left="2" w:right="-1130"/>
              <w:contextualSpacing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B00053" w:rsidRPr="00B931DD" w:rsidTr="00A00F9D">
        <w:trPr>
          <w:trHeight w:hRule="exact" w:val="337"/>
          <w:jc w:val="center"/>
        </w:trPr>
        <w:tc>
          <w:tcPr>
            <w:tcW w:w="5663" w:type="dxa"/>
            <w:tcBorders>
              <w:left w:val="single" w:sz="12" w:space="0" w:color="auto"/>
              <w:right w:val="single" w:sz="12" w:space="0" w:color="auto"/>
            </w:tcBorders>
          </w:tcPr>
          <w:p w:rsidR="00B00053" w:rsidRPr="00B931DD" w:rsidRDefault="00B00053" w:rsidP="00A00F9D">
            <w:pPr>
              <w:spacing w:before="100" w:beforeAutospacing="1" w:after="100" w:afterAutospacing="1" w:line="276" w:lineRule="auto"/>
              <w:ind w:left="2" w:right="-1130"/>
              <w:contextualSpacing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5-انتخاب مناسب مواد</w:t>
            </w:r>
          </w:p>
        </w:tc>
        <w:tc>
          <w:tcPr>
            <w:tcW w:w="1120" w:type="dxa"/>
            <w:tcBorders>
              <w:left w:val="single" w:sz="12" w:space="0" w:color="auto"/>
              <w:right w:val="single" w:sz="12" w:space="0" w:color="auto"/>
            </w:tcBorders>
          </w:tcPr>
          <w:p w:rsidR="00B00053" w:rsidRPr="00B931DD" w:rsidRDefault="00B00053" w:rsidP="00A00F9D">
            <w:pPr>
              <w:spacing w:before="100" w:beforeAutospacing="1" w:after="200" w:afterAutospacing="1" w:line="276" w:lineRule="auto"/>
              <w:ind w:left="2" w:right="-1130"/>
              <w:contextualSpacing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1214" w:type="dxa"/>
            <w:tcBorders>
              <w:left w:val="single" w:sz="12" w:space="0" w:color="auto"/>
              <w:right w:val="single" w:sz="12" w:space="0" w:color="auto"/>
            </w:tcBorders>
          </w:tcPr>
          <w:p w:rsidR="00B00053" w:rsidRPr="00B931DD" w:rsidRDefault="00B00053" w:rsidP="00A00F9D">
            <w:pPr>
              <w:spacing w:before="100" w:beforeAutospacing="1" w:after="200" w:afterAutospacing="1" w:line="276" w:lineRule="auto"/>
              <w:ind w:left="2" w:right="-1130"/>
              <w:contextualSpacing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B00053" w:rsidRPr="00B931DD" w:rsidTr="00A00F9D">
        <w:trPr>
          <w:trHeight w:hRule="exact" w:val="474"/>
          <w:jc w:val="center"/>
        </w:trPr>
        <w:tc>
          <w:tcPr>
            <w:tcW w:w="5663" w:type="dxa"/>
            <w:tcBorders>
              <w:left w:val="single" w:sz="12" w:space="0" w:color="auto"/>
              <w:right w:val="single" w:sz="12" w:space="0" w:color="auto"/>
            </w:tcBorders>
          </w:tcPr>
          <w:p w:rsidR="00B00053" w:rsidRPr="00B931DD" w:rsidRDefault="00B00053" w:rsidP="00A00F9D">
            <w:pPr>
              <w:spacing w:before="100" w:beforeAutospacing="1" w:after="100" w:afterAutospacing="1" w:line="276" w:lineRule="auto"/>
              <w:ind w:left="2" w:right="-1130"/>
              <w:contextualSpacing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6-ارتباط اثر با موضوع جشنواره</w:t>
            </w:r>
          </w:p>
        </w:tc>
        <w:tc>
          <w:tcPr>
            <w:tcW w:w="1120" w:type="dxa"/>
            <w:tcBorders>
              <w:left w:val="single" w:sz="12" w:space="0" w:color="auto"/>
              <w:right w:val="single" w:sz="12" w:space="0" w:color="auto"/>
            </w:tcBorders>
          </w:tcPr>
          <w:p w:rsidR="00B00053" w:rsidRPr="00B931DD" w:rsidRDefault="00B00053" w:rsidP="00A00F9D">
            <w:pPr>
              <w:spacing w:before="100" w:beforeAutospacing="1" w:after="200" w:afterAutospacing="1" w:line="276" w:lineRule="auto"/>
              <w:ind w:left="2" w:right="-1130"/>
              <w:contextualSpacing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1214" w:type="dxa"/>
            <w:tcBorders>
              <w:left w:val="single" w:sz="12" w:space="0" w:color="auto"/>
              <w:right w:val="single" w:sz="12" w:space="0" w:color="auto"/>
            </w:tcBorders>
          </w:tcPr>
          <w:p w:rsidR="00B00053" w:rsidRPr="00B931DD" w:rsidRDefault="00B00053" w:rsidP="00A00F9D">
            <w:pPr>
              <w:spacing w:before="100" w:beforeAutospacing="1" w:after="200" w:afterAutospacing="1" w:line="276" w:lineRule="auto"/>
              <w:ind w:left="2" w:right="-1130"/>
              <w:contextualSpacing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B00053" w:rsidRPr="00B931DD" w:rsidTr="00A00F9D">
        <w:trPr>
          <w:trHeight w:hRule="exact" w:val="549"/>
          <w:jc w:val="center"/>
        </w:trPr>
        <w:tc>
          <w:tcPr>
            <w:tcW w:w="5663" w:type="dxa"/>
            <w:tcBorders>
              <w:left w:val="single" w:sz="12" w:space="0" w:color="auto"/>
              <w:right w:val="single" w:sz="12" w:space="0" w:color="auto"/>
            </w:tcBorders>
          </w:tcPr>
          <w:p w:rsidR="00B00053" w:rsidRPr="00B931DD" w:rsidRDefault="00B00053" w:rsidP="00A00F9D">
            <w:pPr>
              <w:spacing w:before="100" w:beforeAutospacing="1" w:after="100" w:afterAutospacing="1" w:line="276" w:lineRule="auto"/>
              <w:ind w:left="2" w:right="-1130"/>
              <w:contextualSpacing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7-ظرافت کار و نصب دقیق اجزا متناسب با تکنیک‌های هنری</w:t>
            </w:r>
          </w:p>
        </w:tc>
        <w:tc>
          <w:tcPr>
            <w:tcW w:w="1120" w:type="dxa"/>
            <w:tcBorders>
              <w:left w:val="single" w:sz="12" w:space="0" w:color="auto"/>
              <w:right w:val="single" w:sz="12" w:space="0" w:color="auto"/>
            </w:tcBorders>
          </w:tcPr>
          <w:p w:rsidR="00B00053" w:rsidRPr="00B931DD" w:rsidRDefault="00B00053" w:rsidP="00A00F9D">
            <w:pPr>
              <w:spacing w:before="100" w:beforeAutospacing="1" w:after="200" w:afterAutospacing="1" w:line="276" w:lineRule="auto"/>
              <w:ind w:left="2" w:right="-1130"/>
              <w:contextualSpacing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20</w:t>
            </w:r>
          </w:p>
        </w:tc>
        <w:tc>
          <w:tcPr>
            <w:tcW w:w="1214" w:type="dxa"/>
            <w:tcBorders>
              <w:left w:val="single" w:sz="12" w:space="0" w:color="auto"/>
              <w:right w:val="single" w:sz="12" w:space="0" w:color="auto"/>
            </w:tcBorders>
          </w:tcPr>
          <w:p w:rsidR="00B00053" w:rsidRPr="00B931DD" w:rsidRDefault="00B00053" w:rsidP="00A00F9D">
            <w:pPr>
              <w:spacing w:before="100" w:beforeAutospacing="1" w:after="200" w:afterAutospacing="1" w:line="276" w:lineRule="auto"/>
              <w:ind w:left="2" w:right="-1130"/>
              <w:contextualSpacing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B00053" w:rsidRPr="00B931DD" w:rsidTr="00A00F9D">
        <w:trPr>
          <w:trHeight w:hRule="exact" w:val="484"/>
          <w:jc w:val="center"/>
        </w:trPr>
        <w:tc>
          <w:tcPr>
            <w:tcW w:w="566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0053" w:rsidRPr="00B931DD" w:rsidRDefault="00B00053" w:rsidP="00A00F9D">
            <w:pPr>
              <w:spacing w:before="100" w:beforeAutospacing="1" w:after="100" w:afterAutospacing="1" w:line="276" w:lineRule="auto"/>
              <w:ind w:left="2" w:right="-1130"/>
              <w:contextualSpacing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جمع کل</w:t>
            </w:r>
          </w:p>
        </w:tc>
        <w:tc>
          <w:tcPr>
            <w:tcW w:w="11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0053" w:rsidRPr="00B931DD" w:rsidRDefault="00B00053" w:rsidP="00A00F9D">
            <w:pPr>
              <w:spacing w:before="100" w:beforeAutospacing="1" w:after="200" w:afterAutospacing="1" w:line="276" w:lineRule="auto"/>
              <w:ind w:left="2" w:right="-1130"/>
              <w:contextualSpacing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100</w:t>
            </w:r>
          </w:p>
        </w:tc>
        <w:tc>
          <w:tcPr>
            <w:tcW w:w="121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0053" w:rsidRPr="00B931DD" w:rsidRDefault="00B00053" w:rsidP="00A00F9D">
            <w:pPr>
              <w:spacing w:before="100" w:beforeAutospacing="1" w:after="200" w:afterAutospacing="1" w:line="276" w:lineRule="auto"/>
              <w:ind w:left="2" w:right="-1130"/>
              <w:contextualSpacing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:rsidR="00B00053" w:rsidRPr="00B931DD" w:rsidRDefault="00B00053" w:rsidP="00B00053">
      <w:pPr>
        <w:numPr>
          <w:ilvl w:val="0"/>
          <w:numId w:val="6"/>
        </w:numPr>
        <w:spacing w:after="100" w:afterAutospacing="1" w:line="240" w:lineRule="auto"/>
        <w:ind w:right="-1130"/>
        <w:contextualSpacing/>
        <w:rPr>
          <w:rFonts w:ascii="Calibri" w:eastAsia="Calibri" w:hAnsi="Calibri" w:cs="B Nazanin"/>
          <w:sz w:val="28"/>
          <w:szCs w:val="28"/>
        </w:rPr>
      </w:pPr>
      <w:r w:rsidRPr="00B931DD">
        <w:rPr>
          <w:rFonts w:ascii="Armin_Koodak" w:eastAsia="Calibri" w:hAnsi="Armin_Koodak" w:cs="B Nazanin" w:hint="cs"/>
          <w:sz w:val="28"/>
          <w:szCs w:val="28"/>
          <w:rtl/>
        </w:rPr>
        <w:t>نوع تکنیک آزاد است.</w:t>
      </w:r>
    </w:p>
    <w:p w:rsidR="00B00053" w:rsidRPr="00B931DD" w:rsidRDefault="00B00053" w:rsidP="00B00053">
      <w:pPr>
        <w:numPr>
          <w:ilvl w:val="0"/>
          <w:numId w:val="6"/>
        </w:numPr>
        <w:spacing w:after="100" w:afterAutospacing="1" w:line="240" w:lineRule="auto"/>
        <w:ind w:right="-1130"/>
        <w:contextualSpacing/>
        <w:rPr>
          <w:rFonts w:ascii="Armin_Koodak" w:eastAsia="Calibri" w:hAnsi="Armin_Koodak" w:cs="B Nazanin"/>
          <w:sz w:val="28"/>
          <w:szCs w:val="28"/>
          <w:rtl/>
        </w:rPr>
      </w:pPr>
      <w:r w:rsidRPr="00B931DD">
        <w:rPr>
          <w:rFonts w:ascii="Armin_Koodak" w:eastAsia="Calibri" w:hAnsi="Armin_Koodak" w:cs="B Nazanin" w:hint="cs"/>
          <w:sz w:val="28"/>
          <w:szCs w:val="28"/>
          <w:rtl/>
        </w:rPr>
        <w:t>اثر ارسالی دارای شناسنامه و مربوط به سال جاری باشد.</w:t>
      </w:r>
    </w:p>
    <w:p w:rsidR="00B00053" w:rsidRPr="00B931DD" w:rsidRDefault="00B00053" w:rsidP="00B00053">
      <w:pPr>
        <w:numPr>
          <w:ilvl w:val="0"/>
          <w:numId w:val="6"/>
        </w:numPr>
        <w:spacing w:after="100" w:afterAutospacing="1" w:line="240" w:lineRule="auto"/>
        <w:ind w:right="-1130"/>
        <w:contextualSpacing/>
        <w:rPr>
          <w:rFonts w:ascii="Armin_Koodak" w:eastAsia="Calibri" w:hAnsi="Armin_Koodak" w:cs="B Nazanin"/>
          <w:sz w:val="28"/>
          <w:szCs w:val="28"/>
          <w:rtl/>
        </w:rPr>
      </w:pPr>
      <w:r w:rsidRPr="00B931DD">
        <w:rPr>
          <w:rFonts w:ascii="Armin_Koodak" w:eastAsia="Calibri" w:hAnsi="Armin_Koodak" w:cs="B Nazanin" w:hint="cs"/>
          <w:sz w:val="28"/>
          <w:szCs w:val="28"/>
          <w:rtl/>
        </w:rPr>
        <w:t>اثر نباید پیش‌تر در مسابقه دیگری شرکت داده‌شده باشد.</w:t>
      </w:r>
    </w:p>
    <w:p w:rsidR="00B00053" w:rsidRPr="00B931DD" w:rsidRDefault="00B00053" w:rsidP="00B00053">
      <w:pPr>
        <w:numPr>
          <w:ilvl w:val="0"/>
          <w:numId w:val="6"/>
        </w:numPr>
        <w:spacing w:after="100" w:afterAutospacing="1" w:line="240" w:lineRule="auto"/>
        <w:ind w:right="-1130"/>
        <w:contextualSpacing/>
        <w:rPr>
          <w:rFonts w:ascii="Armin_Koodak" w:eastAsia="Calibri" w:hAnsi="Armin_Koodak" w:cs="B Nazanin"/>
          <w:sz w:val="28"/>
          <w:szCs w:val="28"/>
          <w:rtl/>
        </w:rPr>
      </w:pPr>
      <w:r w:rsidRPr="00B931DD">
        <w:rPr>
          <w:rFonts w:ascii="Armin_Koodak" w:eastAsia="Calibri" w:hAnsi="Armin_Koodak" w:cs="B Nazanin" w:hint="cs"/>
          <w:sz w:val="28"/>
          <w:szCs w:val="28"/>
          <w:rtl/>
        </w:rPr>
        <w:t xml:space="preserve"> </w:t>
      </w:r>
      <w:r w:rsidRPr="00B931DD">
        <w:rPr>
          <w:rFonts w:ascii="Armin_Koodak" w:eastAsia="Calibri" w:hAnsi="Armin_Koodak" w:cs="B Nazanin" w:hint="cs"/>
          <w:color w:val="FF0000"/>
          <w:sz w:val="28"/>
          <w:szCs w:val="28"/>
          <w:rtl/>
        </w:rPr>
        <w:t xml:space="preserve">داوطلب می‌تواند از فلز، چوب و ... استفاده کند. </w:t>
      </w:r>
      <w:r w:rsidRPr="00B931DD">
        <w:rPr>
          <w:rFonts w:ascii="Armin_Koodak" w:eastAsia="Calibri" w:hAnsi="Armin_Koodak" w:cs="B Nazanin"/>
          <w:color w:val="FF0000"/>
          <w:sz w:val="28"/>
          <w:szCs w:val="28"/>
          <w:rtl/>
        </w:rPr>
        <w:t>(</w:t>
      </w:r>
      <w:r w:rsidRPr="00B931DD">
        <w:rPr>
          <w:rFonts w:ascii="Armin_Koodak" w:eastAsia="Calibri" w:hAnsi="Armin_Koodak" w:cs="B Nazanin" w:hint="cs"/>
          <w:color w:val="FF0000"/>
          <w:sz w:val="28"/>
          <w:szCs w:val="28"/>
          <w:rtl/>
        </w:rPr>
        <w:t>عدم محدودیت در استفاده از متریال)</w:t>
      </w:r>
    </w:p>
    <w:p w:rsidR="00B00053" w:rsidRPr="00B931DD" w:rsidRDefault="00B00053" w:rsidP="00B00053">
      <w:pPr>
        <w:numPr>
          <w:ilvl w:val="0"/>
          <w:numId w:val="6"/>
        </w:numPr>
        <w:spacing w:after="100" w:afterAutospacing="1" w:line="240" w:lineRule="auto"/>
        <w:ind w:right="-1130"/>
        <w:contextualSpacing/>
        <w:rPr>
          <w:rFonts w:ascii="Calibri" w:eastAsia="Calibri" w:hAnsi="Calibri" w:cs="B Nazanin"/>
          <w:sz w:val="28"/>
          <w:szCs w:val="28"/>
          <w:rtl/>
        </w:rPr>
      </w:pPr>
      <w:r w:rsidRPr="00B931DD">
        <w:rPr>
          <w:rFonts w:ascii="Armin_Koodak" w:eastAsia="Calibri" w:hAnsi="Armin_Koodak" w:cs="B Nazanin" w:hint="cs"/>
          <w:sz w:val="28"/>
          <w:szCs w:val="28"/>
          <w:rtl/>
        </w:rPr>
        <w:t xml:space="preserve"> اندازه اثر،</w:t>
      </w:r>
      <w:r w:rsidRPr="00B931DD">
        <w:rPr>
          <w:rFonts w:ascii="Armin_Koodak" w:eastAsia="Calibri" w:hAnsi="Armin_Koodak" w:cs="B Nazanin"/>
          <w:sz w:val="28"/>
          <w:szCs w:val="28"/>
          <w:rtl/>
        </w:rPr>
        <w:t xml:space="preserve"> </w:t>
      </w:r>
      <w:r w:rsidRPr="00B931DD">
        <w:rPr>
          <w:rFonts w:ascii="Armin_Koodak" w:eastAsia="Calibri" w:hAnsi="Armin_Koodak" w:cs="B Nazanin" w:hint="cs"/>
          <w:sz w:val="28"/>
          <w:szCs w:val="28"/>
          <w:rtl/>
        </w:rPr>
        <w:t>حداکثر 70 × 100 باشد.</w:t>
      </w:r>
    </w:p>
    <w:p w:rsidR="00B00053" w:rsidRPr="00B931DD" w:rsidRDefault="00B00053" w:rsidP="00B00053">
      <w:pPr>
        <w:numPr>
          <w:ilvl w:val="0"/>
          <w:numId w:val="6"/>
        </w:numPr>
        <w:spacing w:after="100" w:afterAutospacing="1" w:line="240" w:lineRule="auto"/>
        <w:ind w:right="-1130"/>
        <w:contextualSpacing/>
        <w:rPr>
          <w:rFonts w:ascii="Calibri" w:eastAsia="Calibri" w:hAnsi="Calibri" w:cs="B Nazanin"/>
          <w:sz w:val="28"/>
          <w:szCs w:val="28"/>
          <w:rtl/>
        </w:rPr>
      </w:pPr>
      <w:r w:rsidRPr="00B931DD">
        <w:rPr>
          <w:rFonts w:ascii="Calibri" w:eastAsia="Calibri" w:hAnsi="Calibri" w:cs="B Nazanin" w:hint="cs"/>
          <w:sz w:val="28"/>
          <w:szCs w:val="28"/>
          <w:rtl/>
        </w:rPr>
        <w:t>آثار می‌بایست به‌صورت دستی برش داده شوند و استفاده از لیزر و یا دستگاه برش در رشته معرق</w:t>
      </w:r>
      <w:r w:rsidRPr="00B931DD">
        <w:rPr>
          <w:rFonts w:ascii="Calibri" w:eastAsia="Calibri" w:hAnsi="Calibri" w:cs="B Nazanin"/>
          <w:sz w:val="28"/>
          <w:szCs w:val="28"/>
          <w:rtl/>
        </w:rPr>
        <w:t xml:space="preserve"> </w:t>
      </w:r>
      <w:r w:rsidRPr="00B931DD">
        <w:rPr>
          <w:rFonts w:ascii="Calibri" w:eastAsia="Calibri" w:hAnsi="Calibri" w:cs="B Nazanin" w:hint="cs"/>
          <w:sz w:val="28"/>
          <w:szCs w:val="28"/>
          <w:rtl/>
        </w:rPr>
        <w:t>مجاز نمی‌باشد.</w:t>
      </w:r>
    </w:p>
    <w:p w:rsidR="00A04CF8" w:rsidRDefault="00A04CF8">
      <w:bookmarkStart w:id="18" w:name="_GoBack"/>
      <w:bookmarkEnd w:id="18"/>
    </w:p>
    <w:sectPr w:rsidR="00A04CF8" w:rsidSect="00A16760">
      <w:footerReference w:type="default" r:id="rId8"/>
      <w:pgSz w:w="11906" w:h="16838"/>
      <w:pgMar w:top="709" w:right="849" w:bottom="1440" w:left="709" w:header="567" w:footer="62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6FA6" w:rsidRDefault="001E6FA6">
      <w:pPr>
        <w:spacing w:after="0" w:line="240" w:lineRule="auto"/>
      </w:pPr>
      <w:r>
        <w:separator/>
      </w:r>
    </w:p>
  </w:endnote>
  <w:endnote w:type="continuationSeparator" w:id="0">
    <w:p w:rsidR="001E6FA6" w:rsidRDefault="001E6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min_Kooda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Mitra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434665749"/>
      <w:docPartObj>
        <w:docPartGallery w:val="Page Numbers (Bottom of Page)"/>
        <w:docPartUnique/>
      </w:docPartObj>
    </w:sdtPr>
    <w:sdtEndPr/>
    <w:sdtContent>
      <w:p w:rsidR="00FA58D9" w:rsidRDefault="00A6289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03E8">
          <w:rPr>
            <w:noProof/>
            <w:rtl/>
          </w:rPr>
          <w:t>4</w:t>
        </w:r>
        <w:r>
          <w:rPr>
            <w:noProof/>
          </w:rPr>
          <w:fldChar w:fldCharType="end"/>
        </w:r>
      </w:p>
    </w:sdtContent>
  </w:sdt>
  <w:p w:rsidR="00FA58D9" w:rsidRDefault="001E6F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6FA6" w:rsidRDefault="001E6FA6">
      <w:pPr>
        <w:spacing w:after="0" w:line="240" w:lineRule="auto"/>
      </w:pPr>
      <w:r>
        <w:separator/>
      </w:r>
    </w:p>
  </w:footnote>
  <w:footnote w:type="continuationSeparator" w:id="0">
    <w:p w:rsidR="001E6FA6" w:rsidRDefault="001E6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810"/>
    <w:multiLevelType w:val="hybridMultilevel"/>
    <w:tmpl w:val="B554CA6E"/>
    <w:lvl w:ilvl="0" w:tplc="238E7F9A">
      <w:start w:val="1"/>
      <w:numFmt w:val="decimal"/>
      <w:lvlText w:val="%1-"/>
      <w:lvlJc w:val="left"/>
      <w:pPr>
        <w:ind w:left="364" w:hanging="360"/>
      </w:pPr>
      <w:rPr>
        <w:rFonts w:ascii="Armin_Koodak" w:hAnsi="Armin_Koodak" w:hint="default"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1" w15:restartNumberingAfterBreak="0">
    <w:nsid w:val="02D678F4"/>
    <w:multiLevelType w:val="hybridMultilevel"/>
    <w:tmpl w:val="EC0629F2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2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324A34"/>
    <w:multiLevelType w:val="hybridMultilevel"/>
    <w:tmpl w:val="FBB84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B5859"/>
    <w:multiLevelType w:val="hybridMultilevel"/>
    <w:tmpl w:val="0A20AEC2"/>
    <w:lvl w:ilvl="0" w:tplc="04090009">
      <w:start w:val="1"/>
      <w:numFmt w:val="bullet"/>
      <w:lvlText w:val=""/>
      <w:lvlJc w:val="left"/>
      <w:pPr>
        <w:ind w:left="9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4" w15:restartNumberingAfterBreak="0">
    <w:nsid w:val="58A87EC5"/>
    <w:multiLevelType w:val="hybridMultilevel"/>
    <w:tmpl w:val="27323110"/>
    <w:lvl w:ilvl="0" w:tplc="0409000F">
      <w:start w:val="1"/>
      <w:numFmt w:val="decimal"/>
      <w:lvlText w:val="%1."/>
      <w:lvlJc w:val="left"/>
      <w:pPr>
        <w:ind w:left="720" w:hanging="360"/>
      </w:pPr>
      <w:rPr>
        <w:b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8328B4"/>
    <w:multiLevelType w:val="hybridMultilevel"/>
    <w:tmpl w:val="FA88D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ABAC5D7A">
      <w:start w:val="1"/>
      <w:numFmt w:val="decimal"/>
      <w:lvlText w:val="%2-"/>
      <w:lvlJc w:val="left"/>
      <w:pPr>
        <w:ind w:left="1800" w:hanging="720"/>
      </w:pPr>
      <w:rPr>
        <w:rFonts w:ascii="Calibri" w:eastAsia="Calibri" w:cs="B Mitra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FD8"/>
    <w:rsid w:val="001E6FA6"/>
    <w:rsid w:val="004E03E8"/>
    <w:rsid w:val="00A04CF8"/>
    <w:rsid w:val="00A07AF8"/>
    <w:rsid w:val="00A62892"/>
    <w:rsid w:val="00B00053"/>
    <w:rsid w:val="00DA6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8C4E814"/>
  <w15:chartTrackingRefBased/>
  <w15:docId w15:val="{DFA70BCA-C173-4995-8E19-7927DFA62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289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A62892"/>
    <w:pPr>
      <w:spacing w:after="0" w:line="240" w:lineRule="auto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628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A628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28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653</Words>
  <Characters>3725</Characters>
  <Application>Microsoft Office Word</Application>
  <DocSecurity>0</DocSecurity>
  <Lines>31</Lines>
  <Paragraphs>8</Paragraphs>
  <ScaleCrop>false</ScaleCrop>
  <Company/>
  <LinksUpToDate>false</LinksUpToDate>
  <CharactersWithSpaces>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2019-01-30T02:15:00Z</dcterms:created>
  <dcterms:modified xsi:type="dcterms:W3CDTF">2019-01-30T02:24:00Z</dcterms:modified>
</cp:coreProperties>
</file>